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8DFE" w14:textId="77777777" w:rsidR="00C51D65" w:rsidRPr="00C51D65" w:rsidRDefault="00C51D65" w:rsidP="00C51D65">
      <w:pPr>
        <w:shd w:val="clear" w:color="auto" w:fill="FFFFFF"/>
        <w:spacing w:after="0" w:line="315" w:lineRule="atLeast"/>
        <w:jc w:val="center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C51D65">
        <w:rPr>
          <w:rFonts w:eastAsia="Times New Roman" w:cstheme="minorHAnsi"/>
          <w:b/>
          <w:bCs/>
          <w:kern w:val="36"/>
          <w:lang w:eastAsia="it-IT"/>
        </w:rPr>
        <w:t>Articolo 572 Codice di procedura civile</w:t>
      </w:r>
    </w:p>
    <w:p w14:paraId="201948CE" w14:textId="050AB871" w:rsidR="00C51D65" w:rsidRPr="00C51D65" w:rsidRDefault="00C51D65" w:rsidP="00C51D65">
      <w:pPr>
        <w:shd w:val="clear" w:color="auto" w:fill="FFFFFF"/>
        <w:spacing w:after="0" w:line="315" w:lineRule="atLeast"/>
        <w:jc w:val="center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C51D65">
        <w:rPr>
          <w:rFonts w:eastAsia="Times New Roman" w:cstheme="minorHAnsi"/>
          <w:b/>
          <w:bCs/>
          <w:kern w:val="36"/>
          <w:lang w:eastAsia="it-IT"/>
        </w:rPr>
        <w:t>Deliberazione sull'offerta</w:t>
      </w:r>
    </w:p>
    <w:p w14:paraId="0FF3D5DB" w14:textId="77777777" w:rsidR="00C51D65" w:rsidRDefault="00C51D65" w:rsidP="00EA2D86">
      <w:pPr>
        <w:spacing w:after="0" w:line="420" w:lineRule="atLeast"/>
        <w:jc w:val="both"/>
        <w:rPr>
          <w:rFonts w:eastAsia="Times New Roman" w:cstheme="minorHAnsi"/>
          <w:color w:val="000000"/>
          <w:lang w:eastAsia="it-IT"/>
        </w:rPr>
      </w:pPr>
    </w:p>
    <w:p w14:paraId="4A008867" w14:textId="3BBAFFCB" w:rsidR="00EA2D86" w:rsidRPr="00EA2D86" w:rsidRDefault="00EA2D86" w:rsidP="00EA2D86">
      <w:pPr>
        <w:spacing w:after="0" w:line="420" w:lineRule="atLeast"/>
        <w:jc w:val="both"/>
        <w:rPr>
          <w:rFonts w:eastAsia="Times New Roman" w:cstheme="minorHAnsi"/>
          <w:color w:val="000000"/>
          <w:lang w:eastAsia="it-IT"/>
        </w:rPr>
      </w:pPr>
      <w:r w:rsidRPr="00EA2D86">
        <w:rPr>
          <w:rFonts w:eastAsia="Times New Roman" w:cstheme="minorHAnsi"/>
          <w:color w:val="000000"/>
          <w:lang w:eastAsia="it-IT"/>
        </w:rPr>
        <w:t>Sull'offerta il </w:t>
      </w:r>
      <w:hyperlink r:id="rId4" w:tooltip="Dizionario Giuridico: Giudice dell'esecuzione" w:history="1">
        <w:r w:rsidRPr="00EA2D86">
          <w:rPr>
            <w:rFonts w:eastAsia="Times New Roman" w:cstheme="minorHAnsi"/>
            <w:color w:val="183025"/>
            <w:u w:val="single"/>
            <w:lang w:eastAsia="it-IT"/>
          </w:rPr>
          <w:t>giudice dell'esecuzione</w:t>
        </w:r>
      </w:hyperlink>
      <w:r w:rsidRPr="00EA2D86">
        <w:rPr>
          <w:rFonts w:eastAsia="Times New Roman" w:cstheme="minorHAnsi"/>
          <w:color w:val="000000"/>
          <w:lang w:eastAsia="it-IT"/>
        </w:rPr>
        <w:t> sente le parti e i </w:t>
      </w:r>
      <w:hyperlink r:id="rId5" w:tooltip="Dizionario Giuridico: Creditori iscritti" w:history="1">
        <w:r w:rsidRPr="00EA2D86">
          <w:rPr>
            <w:rFonts w:eastAsia="Times New Roman" w:cstheme="minorHAnsi"/>
            <w:color w:val="183025"/>
            <w:u w:val="single"/>
            <w:lang w:eastAsia="it-IT"/>
          </w:rPr>
          <w:t>creditori iscritti</w:t>
        </w:r>
      </w:hyperlink>
      <w:r w:rsidRPr="00EA2D86">
        <w:rPr>
          <w:rFonts w:eastAsia="Times New Roman" w:cstheme="minorHAnsi"/>
          <w:color w:val="000000"/>
          <w:lang w:eastAsia="it-IT"/>
        </w:rPr>
        <w:t> non intervenuti.</w:t>
      </w:r>
    </w:p>
    <w:p w14:paraId="117DBF1F" w14:textId="77777777" w:rsidR="00EA2D86" w:rsidRPr="00EA2D86" w:rsidRDefault="00EA2D86" w:rsidP="00EA2D86">
      <w:pPr>
        <w:spacing w:before="140" w:after="0" w:line="420" w:lineRule="atLeast"/>
        <w:jc w:val="both"/>
        <w:rPr>
          <w:rFonts w:eastAsia="Times New Roman" w:cstheme="minorHAnsi"/>
          <w:color w:val="000000"/>
          <w:lang w:eastAsia="it-IT"/>
        </w:rPr>
      </w:pPr>
      <w:r w:rsidRPr="00EA2D86">
        <w:rPr>
          <w:rFonts w:eastAsia="Times New Roman" w:cstheme="minorHAnsi"/>
          <w:color w:val="000000"/>
          <w:lang w:eastAsia="it-IT"/>
        </w:rPr>
        <w:t>Se l'offerta è pari o superiore al valore dell'immobile stabilito nell'ordinanza di vendita, la stessa è senz'altro accolta.</w:t>
      </w:r>
    </w:p>
    <w:p w14:paraId="2019CABA" w14:textId="769600C5" w:rsidR="00EA2D86" w:rsidRPr="00EA2D86" w:rsidRDefault="00EA2D86" w:rsidP="00EA2D86">
      <w:pPr>
        <w:spacing w:before="140" w:after="0" w:line="420" w:lineRule="atLeast"/>
        <w:jc w:val="both"/>
        <w:rPr>
          <w:rFonts w:eastAsia="Times New Roman" w:cstheme="minorHAnsi"/>
          <w:color w:val="000000"/>
          <w:lang w:eastAsia="it-IT"/>
        </w:rPr>
      </w:pPr>
      <w:r w:rsidRPr="00EA2D86">
        <w:rPr>
          <w:rFonts w:eastAsia="Times New Roman" w:cstheme="minorHAnsi"/>
          <w:color w:val="000000"/>
          <w:lang w:eastAsia="it-IT"/>
        </w:rPr>
        <w:t>Se il prezzo offerto è inferiore al prezzo stabilito nell'ordinanza di vendita in misura non superiore a un q</w:t>
      </w:r>
      <w:r>
        <w:rPr>
          <w:rFonts w:eastAsia="Times New Roman" w:cstheme="minorHAnsi"/>
          <w:color w:val="000000"/>
          <w:lang w:eastAsia="it-IT"/>
        </w:rPr>
        <w:t>u</w:t>
      </w:r>
      <w:r w:rsidRPr="00EA2D86">
        <w:rPr>
          <w:rFonts w:eastAsia="Times New Roman" w:cstheme="minorHAnsi"/>
          <w:color w:val="000000"/>
          <w:lang w:eastAsia="it-IT"/>
        </w:rPr>
        <w:t>arto, il giudice può far luogo alla vendita quando ritiene che non vi sia seria possibilità di conseguire un prezzo superiore con una nuova vendita e non sono state presentate istanze di assegnazione ai sensi dell' art. </w:t>
      </w:r>
      <w:hyperlink r:id="rId6" w:tooltip="Disposizioni a titolo universale e a titolo particolare" w:history="1">
        <w:r w:rsidRPr="00EA2D86">
          <w:rPr>
            <w:rFonts w:eastAsia="Times New Roman" w:cstheme="minorHAnsi"/>
            <w:color w:val="183025"/>
            <w:u w:val="single"/>
            <w:lang w:eastAsia="it-IT"/>
          </w:rPr>
          <w:t>588</w:t>
        </w:r>
      </w:hyperlink>
      <w:r w:rsidRPr="00EA2D86">
        <w:rPr>
          <w:rFonts w:eastAsia="Times New Roman" w:cstheme="minorHAnsi"/>
          <w:color w:val="000000"/>
          <w:lang w:eastAsia="it-IT"/>
        </w:rPr>
        <w:t>.</w:t>
      </w:r>
    </w:p>
    <w:p w14:paraId="1882F978" w14:textId="77777777" w:rsidR="00EA2D86" w:rsidRPr="00EA2D86" w:rsidRDefault="00EA2D86" w:rsidP="00EA2D86">
      <w:pPr>
        <w:spacing w:before="140" w:line="420" w:lineRule="atLeast"/>
        <w:jc w:val="both"/>
        <w:rPr>
          <w:rFonts w:eastAsia="Times New Roman" w:cstheme="minorHAnsi"/>
          <w:color w:val="000000"/>
          <w:lang w:eastAsia="it-IT"/>
        </w:rPr>
      </w:pPr>
      <w:r w:rsidRPr="00EA2D86">
        <w:rPr>
          <w:rFonts w:eastAsia="Times New Roman" w:cstheme="minorHAnsi"/>
          <w:color w:val="000000"/>
          <w:lang w:eastAsia="it-IT"/>
        </w:rPr>
        <w:t>Si applicano le disposizioni degli articoli </w:t>
      </w:r>
      <w:hyperlink r:id="rId7" w:tooltip="Gara tra gli offerenti" w:history="1">
        <w:r w:rsidRPr="00EA2D86">
          <w:rPr>
            <w:rFonts w:eastAsia="Times New Roman" w:cstheme="minorHAnsi"/>
            <w:color w:val="183025"/>
            <w:u w:val="single"/>
            <w:lang w:eastAsia="it-IT"/>
          </w:rPr>
          <w:t>573</w:t>
        </w:r>
      </w:hyperlink>
      <w:r w:rsidRPr="00EA2D86">
        <w:rPr>
          <w:rFonts w:eastAsia="Times New Roman" w:cstheme="minorHAnsi"/>
          <w:color w:val="000000"/>
          <w:lang w:eastAsia="it-IT"/>
        </w:rPr>
        <w:t>, </w:t>
      </w:r>
      <w:hyperlink r:id="rId8" w:tooltip="Provvedimenti relativi alla vendita" w:history="1">
        <w:r w:rsidRPr="00EA2D86">
          <w:rPr>
            <w:rFonts w:eastAsia="Times New Roman" w:cstheme="minorHAnsi"/>
            <w:color w:val="183025"/>
            <w:u w:val="single"/>
            <w:lang w:eastAsia="it-IT"/>
          </w:rPr>
          <w:t>574</w:t>
        </w:r>
      </w:hyperlink>
      <w:r w:rsidRPr="00EA2D86">
        <w:rPr>
          <w:rFonts w:eastAsia="Times New Roman" w:cstheme="minorHAnsi"/>
          <w:color w:val="000000"/>
          <w:lang w:eastAsia="it-IT"/>
        </w:rPr>
        <w:t> e </w:t>
      </w:r>
      <w:hyperlink r:id="rId9" w:tooltip="Indivisibilità dei fondi" w:history="1">
        <w:r w:rsidRPr="00EA2D86">
          <w:rPr>
            <w:rFonts w:eastAsia="Times New Roman" w:cstheme="minorHAnsi"/>
            <w:color w:val="183025"/>
            <w:u w:val="single"/>
            <w:lang w:eastAsia="it-IT"/>
          </w:rPr>
          <w:t>577</w:t>
        </w:r>
      </w:hyperlink>
      <w:r w:rsidRPr="00EA2D86">
        <w:rPr>
          <w:rFonts w:eastAsia="Times New Roman" w:cstheme="minorHAnsi"/>
          <w:color w:val="000000"/>
          <w:lang w:eastAsia="it-IT"/>
        </w:rPr>
        <w:t>.</w:t>
      </w:r>
    </w:p>
    <w:p w14:paraId="3A7C2452" w14:textId="77777777" w:rsidR="00A52C04" w:rsidRDefault="00A52C04"/>
    <w:sectPr w:rsidR="00A52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93"/>
    <w:rsid w:val="00891C93"/>
    <w:rsid w:val="00A52C04"/>
    <w:rsid w:val="00C51D65"/>
    <w:rsid w:val="00EA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EA53"/>
  <w15:chartTrackingRefBased/>
  <w15:docId w15:val="{C43A7233-653E-4531-8407-9E51612F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1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EA2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1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A2D8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A2D86"/>
    <w:rPr>
      <w:color w:val="0000FF"/>
      <w:u w:val="single"/>
    </w:rPr>
  </w:style>
  <w:style w:type="paragraph" w:customStyle="1" w:styleId="comma">
    <w:name w:val="comma"/>
    <w:basedOn w:val="Normale"/>
    <w:rsid w:val="00EA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1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1D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417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0566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7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codice-di-procedura-civile/libro-terzo/titolo-ii/capo-iv/sezione-iii/art57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ocardi.it/codice-di-procedura-civile/libro-terzo/titolo-ii/capo-iv/sezione-iii/art57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ocardi.it/codice-civile/libro-secondo/titolo-iii/capo-i/art58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rocardi.it/dizionario/4050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rocardi.it/dizionario/5735.html" TargetMode="External"/><Relationship Id="rId9" Type="http://schemas.openxmlformats.org/officeDocument/2006/relationships/hyperlink" Target="https://www.brocardi.it/codice-di-procedura-civile/libro-terzo/titolo-ii/capo-iv/sezione-iii/art577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D'Amico Dorotea</dc:creator>
  <cp:keywords/>
  <dc:description/>
  <cp:lastModifiedBy>D'Amico Dorotea</cp:lastModifiedBy>
  <cp:revision>3</cp:revision>
  <dcterms:created xsi:type="dcterms:W3CDTF">2021-06-14T16:33:00Z</dcterms:created>
  <dcterms:modified xsi:type="dcterms:W3CDTF">2021-06-14T16:42:00Z</dcterms:modified>
</cp:coreProperties>
</file>